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center"/>
        <w:textAlignment w:val="baseline"/>
        <w:rPr>
          <w:rFonts w:hint="eastAsia" w:ascii="宋体" w:hAnsi="宋体" w:eastAsia="宋体" w:cs="宋体"/>
          <w:b/>
          <w:bCs/>
          <w:i w:val="0"/>
          <w:caps w:val="0"/>
          <w:color w:val="333333"/>
          <w:spacing w:val="0"/>
          <w:kern w:val="0"/>
          <w:sz w:val="44"/>
          <w:szCs w:val="4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center"/>
        <w:textAlignment w:val="baseline"/>
        <w:rPr>
          <w:rFonts w:hint="eastAsia" w:ascii="宋体" w:hAnsi="宋体" w:eastAsia="宋体" w:cs="宋体"/>
          <w:b/>
          <w:bCs/>
          <w:i w:val="0"/>
          <w:caps w:val="0"/>
          <w:color w:val="333333"/>
          <w:spacing w:val="0"/>
          <w:sz w:val="44"/>
          <w:szCs w:val="44"/>
        </w:rPr>
      </w:pPr>
      <w:r>
        <w:rPr>
          <w:rFonts w:hint="eastAsia" w:ascii="宋体" w:hAnsi="宋体" w:eastAsia="宋体" w:cs="宋体"/>
          <w:b/>
          <w:bCs/>
          <w:i w:val="0"/>
          <w:caps w:val="0"/>
          <w:color w:val="333333"/>
          <w:spacing w:val="0"/>
          <w:kern w:val="0"/>
          <w:sz w:val="44"/>
          <w:szCs w:val="44"/>
          <w:shd w:val="clear" w:fill="FFFFFF"/>
          <w:vertAlign w:val="baseline"/>
          <w:lang w:val="en-US" w:eastAsia="zh-CN" w:bidi="ar"/>
        </w:rPr>
        <w:t>变频串联谐振试验装置如何接线</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变频串联谐振试验装置如何接线详解是135kVA/108kV的满载接线图；图中可以清晰看到变频串联谐振试验装置如何接线，变频串联谐振试验装置的各个部件是如何连接的。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了解完变频串联谐振试验装置如何接线后，下面重点介绍变频串联谐振试验装置如何接线过程中的几点注意事项：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2、变频串联谐振试验装置接线注意事项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2.1、关于变频串联谐振试验装置中的变频电源：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变频电源的输入部分也是整套设备输入，此处电源可选择两相220V或三相380V；区别则是两相220V只能让设备输出半载容量；三相380V则能让整套设备满载输出；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2.2、关于变频串联谐振试验装置中励磁变压器：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励磁变压器的接线方式有几种；不过不管用哪种连接方式；高压头都是右上角第一个接线柱，该接线柱通过高压软线接至串联电抗器第一节（最底下一节）的电抗器底部“X”极。且连接的高压软线必须保证悬空，不可拖地使用；而高压尾永远都是左下角第一个接线柱；该接线柱因与励磁变压器的接地端短接接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2.3、关于变频串联谐振试验装置中的电抗器、分压器、补偿电容器的注意事项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变频串联谐振试验试验中，在电抗器准备摆放的位置下需铺垫绝缘垫或绝缘支架；电抗器、分压器、补偿电容器的各连接线均要拉直连接，不可有垂吊现象；以避免发生闪络故障；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2.4、关于变频串联谐振试验中的安全距离：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35" w:lineRule="atLeast"/>
        <w:ind w:left="0" w:firstLine="0"/>
        <w:jc w:val="both"/>
        <w:textAlignment w:val="baseline"/>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kern w:val="0"/>
          <w:sz w:val="27"/>
          <w:szCs w:val="27"/>
          <w:shd w:val="clear" w:fill="FFFFFF"/>
          <w:vertAlign w:val="baseline"/>
          <w:lang w:val="en-US" w:eastAsia="zh-CN" w:bidi="ar"/>
        </w:rPr>
        <w:t>变频串联谐振试验进行前必须保证四周及设备上方的安全距离；以避免设备损坏或人员伤亡；具体安全距离按每1kV电压保证1.3CM的距离来考虑。</w:t>
      </w:r>
    </w:p>
    <w:p>
      <w:pPr>
        <w:rPr>
          <w:rFonts w:hint="eastAsia" w:ascii="宋体" w:hAnsi="宋体" w:eastAsia="宋体" w:cs="宋体"/>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r>
      <w:rPr>
        <w:rFonts w:hint="eastAsia" w:eastAsia="宋体"/>
        <w:lang w:eastAsia="zh-CN"/>
      </w:rPr>
      <w:drawing>
        <wp:inline distT="0" distB="0" distL="114300" distR="114300">
          <wp:extent cx="1561465" cy="520700"/>
          <wp:effectExtent l="0" t="0" r="635" b="12700"/>
          <wp:docPr id="3"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标题-2"/>
                  <pic:cNvPicPr>
                    <a:picLocks noChangeAspect="1"/>
                  </pic:cNvPicPr>
                </pic:nvPicPr>
                <pic:blipFill>
                  <a:blip r:embed="rId1"/>
                  <a:stretch>
                    <a:fillRect/>
                  </a:stretch>
                </pic:blipFill>
                <pic:spPr>
                  <a:xfrm>
                    <a:off x="0" y="0"/>
                    <a:ext cx="1561465" cy="520700"/>
                  </a:xfrm>
                  <a:prstGeom prst="rect">
                    <a:avLst/>
                  </a:prstGeom>
                  <a:noFill/>
                  <a:ln w="9525">
                    <a:noFill/>
                  </a:ln>
                </pic:spPr>
              </pic:pic>
            </a:graphicData>
          </a:graphic>
        </wp:inline>
      </w:drawing>
    </w:r>
    <w:r>
      <w:rPr>
        <w:rFonts w:hint="eastAsia"/>
        <w:lang w:val="en-US" w:eastAsia="zh-CN"/>
      </w:rPr>
      <w:t xml:space="preserve">                           </w:t>
    </w:r>
    <w:r>
      <w:rPr>
        <w:rFonts w:hint="eastAsia"/>
        <w:sz w:val="28"/>
        <w:szCs w:val="36"/>
        <w:lang w:val="en-US" w:eastAsia="zh-CN"/>
      </w:rPr>
      <w:t>www.whhuachao.com</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6E50FC"/>
    <w:rsid w:val="76D37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2017-06-12T02:30:41Z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