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Verdana" w:hAnsi="Verdana" w:eastAsia="宋体" w:cs="Verdana"/>
          <w:b/>
          <w:bCs/>
          <w:i w:val="0"/>
          <w:caps w:val="0"/>
          <w:color w:val="000000"/>
          <w:spacing w:val="0"/>
          <w:sz w:val="44"/>
          <w:szCs w:val="44"/>
          <w:shd w:val="clear" w:fill="FFFFFF"/>
        </w:rPr>
      </w:pPr>
      <w:r>
        <w:rPr>
          <w:rFonts w:ascii="Verdana" w:hAnsi="Verdana" w:eastAsia="宋体" w:cs="Verdana"/>
          <w:b/>
          <w:bCs/>
          <w:i w:val="0"/>
          <w:caps w:val="0"/>
          <w:color w:val="000000"/>
          <w:spacing w:val="0"/>
          <w:sz w:val="44"/>
          <w:szCs w:val="44"/>
          <w:shd w:val="clear" w:fill="FFFFFF"/>
        </w:rPr>
        <w:t>绝缘靴手套</w:t>
      </w:r>
      <w:r>
        <w:rPr>
          <w:rFonts w:hint="default" w:ascii="Verdana" w:hAnsi="Verdana" w:eastAsia="宋体" w:cs="Verdana"/>
          <w:b/>
          <w:bCs/>
          <w:i w:val="0"/>
          <w:caps w:val="0"/>
          <w:color w:val="666666"/>
          <w:spacing w:val="0"/>
          <w:sz w:val="44"/>
          <w:szCs w:val="44"/>
          <w:u w:val="none"/>
          <w:shd w:val="clear" w:fill="FFFFFF"/>
        </w:rPr>
        <w:fldChar w:fldCharType="begin"/>
      </w:r>
      <w:r>
        <w:rPr>
          <w:rFonts w:hint="default" w:ascii="Verdana" w:hAnsi="Verdana" w:eastAsia="宋体" w:cs="Verdana"/>
          <w:b/>
          <w:bCs/>
          <w:i w:val="0"/>
          <w:caps w:val="0"/>
          <w:color w:val="666666"/>
          <w:spacing w:val="0"/>
          <w:sz w:val="44"/>
          <w:szCs w:val="44"/>
          <w:u w:val="none"/>
          <w:shd w:val="clear" w:fill="FFFFFF"/>
        </w:rPr>
        <w:instrText xml:space="preserve"> HYPERLINK "http://www.whhuachao.com/plus/list.php?tid=48" \t "http://www.whhuachao.com/a/jishu/2017/0503/_blank" </w:instrText>
      </w:r>
      <w:r>
        <w:rPr>
          <w:rFonts w:hint="default" w:ascii="Verdana" w:hAnsi="Verdana" w:eastAsia="宋体" w:cs="Verdana"/>
          <w:b/>
          <w:bCs/>
          <w:i w:val="0"/>
          <w:caps w:val="0"/>
          <w:color w:val="666666"/>
          <w:spacing w:val="0"/>
          <w:sz w:val="44"/>
          <w:szCs w:val="44"/>
          <w:u w:val="none"/>
          <w:shd w:val="clear" w:fill="FFFFFF"/>
        </w:rPr>
        <w:fldChar w:fldCharType="separate"/>
      </w:r>
      <w:r>
        <w:rPr>
          <w:rStyle w:val="5"/>
          <w:rFonts w:hint="default" w:ascii="Verdana" w:hAnsi="Verdana" w:eastAsia="宋体" w:cs="Verdana"/>
          <w:b/>
          <w:bCs/>
          <w:i w:val="0"/>
          <w:caps w:val="0"/>
          <w:color w:val="666666"/>
          <w:spacing w:val="0"/>
          <w:sz w:val="44"/>
          <w:szCs w:val="44"/>
          <w:u w:val="single"/>
          <w:shd w:val="clear" w:fill="FFFFFF"/>
        </w:rPr>
        <w:t>耐压</w:t>
      </w:r>
      <w:r>
        <w:rPr>
          <w:rFonts w:hint="default" w:ascii="Verdana" w:hAnsi="Verdana" w:eastAsia="宋体" w:cs="Verdana"/>
          <w:b/>
          <w:bCs/>
          <w:i w:val="0"/>
          <w:caps w:val="0"/>
          <w:color w:val="666666"/>
          <w:spacing w:val="0"/>
          <w:sz w:val="44"/>
          <w:szCs w:val="44"/>
          <w:u w:val="none"/>
          <w:shd w:val="clear" w:fill="FFFFFF"/>
        </w:rPr>
        <w:fldChar w:fldCharType="end"/>
      </w:r>
      <w:r>
        <w:rPr>
          <w:rFonts w:hint="default" w:ascii="Verdana" w:hAnsi="Verdana" w:eastAsia="宋体" w:cs="Verdana"/>
          <w:b/>
          <w:bCs/>
          <w:i w:val="0"/>
          <w:caps w:val="0"/>
          <w:color w:val="000000"/>
          <w:spacing w:val="0"/>
          <w:sz w:val="44"/>
          <w:szCs w:val="44"/>
          <w:shd w:val="clear" w:fill="FFFFFF"/>
        </w:rPr>
        <w:t>试验装置步骤及使用说明</w:t>
      </w:r>
    </w:p>
    <w:p>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试验步骤：</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1、将水槽内加入三分之二的水，并固定在绝缘台面上。</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2、将加入水的绝缘靴及绝缘手套放入水槽内，绝缘手套用探棒上的绝缘夹夹住，绝缘靴及绝缘手套上</w:t>
      </w:r>
      <w:bookmarkStart w:id="0" w:name="_GoBack"/>
      <w:bookmarkEnd w:id="0"/>
      <w:r>
        <w:rPr>
          <w:rFonts w:hint="default" w:ascii="Verdana" w:hAnsi="Verdana" w:eastAsia="宋体" w:cs="Verdana"/>
          <w:b w:val="0"/>
          <w:i w:val="0"/>
          <w:caps w:val="0"/>
          <w:color w:val="000000"/>
          <w:spacing w:val="0"/>
          <w:sz w:val="18"/>
          <w:szCs w:val="18"/>
          <w:shd w:val="clear" w:fill="FFFFFF"/>
        </w:rPr>
        <w:t>口不能弄产品相册（4张）湿，保持绝缘靴及绝缘手套上口干燥。</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3、调节高压管上的松紧罗丝，将探棒深入绝缘靴及绝缘手套内的水中并拧紧松紧罗丝以固定探棒。</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4、将水槽箱接桩接地，水槽箱插座接入控制箱输出插座，并将水槽箱上的每只毫安表开关拧到“断”位置上。</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5、将控制箱电源插座接入220V电源，并将接地端接地。</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6、设置好试验时间及过流保护值。</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7、接通电源前，将调压器回到零位，绝缘靴手套耐压试验装置合上闸刀，断开按钮灯亮，如需报警按下报警开关，报警器发出声光报警。按下启动按钮，启动按钮灯亮，同时报警器停止报警表示已通电等待升压。</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8、顺时针匀速旋转调压器手柄升压，并密切注意控制箱仪表及水槽箱毫安表的情况。</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9、如果水槽箱的毫安表有异常，将有异常的毫安表对应的毫安表开关拧到“通”位置上，以保护毫安表遭过电流损坏。</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10、当到达所需电压时，打开时间继电器开关，时间继电器计时。</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11、当时间继电器到达设定时间时，报警器再次报警，提醒耐压时间已到。</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12、逆时针旋转调压器手柄降压，然后关掉时间继电器开关并按下断开按钮，拉下闸刀，试验结束。</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13、除非试验允许，决不允许全电突然断电。</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14、试验中如果被试品短路或故障击穿，过流整定器动作切断高压输出。</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使用说明：</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1、绝缘靴（手套）内外盛水试验时，卸掉隔板和海绵。绝缘靴（手套）内外盛水呈相同高度，应有90mm的露出水面部分，并确保绝缘靴（手套）露出水面的部分干燥清洁，然后将高压电极置于绝缘靴（手套）内并将绝缘靴（手套）夹好。</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2、绝缘靴手套耐压试验装置绝缘靴内装钢珠试验时,盛水槽内加水至隔板使海绵充分浸水即可，将一个与所试靴号一致的金属片放入靴内, 将高压电极置于绝缘靴内，使高压电极与金属片接触，然后在金属片上铺满直径不大于4mm的金属球，其高度不小于15mm。</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3、先将六只电极水面至少15cm,然后将水槽上的高压接到绝缘子一端，另一端接到水槽电极（1~6）任意一个上。此时水槽四周有高压，连接电极信号线时，尽量距离水槽远点，其它的接线方式和绝缘靴（手套）一致。</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4、试验前，先将标有（高压危险）那一侧的高压线与水槽一端的连接孔安装固定好以后,方可进行试验。</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5、按相关规程设置好场地，接好设备连线，有条件的地区应有专门负责安全的人员在场指导。</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6、合上电源开关,进入测量状态，系统自检几秒钟。</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7、按下测试按钮,工作信号灯亮，调压器带电，显示屏上的电压栏应有高压电压指示（kV）,同时显示6路的泄露电流值（mA）。</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8、绝缘靴手套耐压试验装置在升压的过程中报警蜂鸣器会工作发出响声,表示此时正在升压，并密切注视电压值和电流值。当电压升至设定电压值时，升压就会停止，此时就会自动计时，到时间后就会自动降压。</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9、注意观察毫安表，如有绝缘靴（手套）绝缘性能下降，此时该毫安表将有所指示。试验过程中如任何一路电流指示超出被试品规定的范围，系统就会自动切断高压电源，关掉电源开关找出相关原因再进行试验。</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10、在升压或耐压试验过程中，如发生短路、闪络、击穿等过电流时，电流继电器会动作，（同时不合格的一路就将会反白显示,在相应的一路前并且保持泄漏电流值,如图二）使调压器自动断电，表示被试品不合格。此时调压器将自动回零。并切断电源，以便下次操作。</w:t>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br w:type="textWrapping"/>
      </w:r>
      <w:r>
        <w:rPr>
          <w:rFonts w:hint="default" w:ascii="Verdana" w:hAnsi="Verdana" w:eastAsia="宋体" w:cs="Verdana"/>
          <w:b w:val="0"/>
          <w:i w:val="0"/>
          <w:caps w:val="0"/>
          <w:color w:val="000000"/>
          <w:spacing w:val="0"/>
          <w:sz w:val="18"/>
          <w:szCs w:val="18"/>
          <w:shd w:val="clear" w:fill="FFFFFF"/>
        </w:rPr>
        <w:t>11、每次做完试验后必须关了电源开关后，再打开电源开关做试验即可。</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hint="eastAsia" w:eastAsia="宋体"/>
        <w:lang w:eastAsia="zh-CN"/>
      </w:rPr>
      <w:drawing>
        <wp:inline distT="0" distB="0" distL="114300" distR="114300">
          <wp:extent cx="1561465" cy="520700"/>
          <wp:effectExtent l="0" t="0" r="635" b="12700"/>
          <wp:docPr id="3"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标题-2"/>
                  <pic:cNvPicPr>
                    <a:picLocks noChangeAspect="1"/>
                  </pic:cNvPicPr>
                </pic:nvPicPr>
                <pic:blipFill>
                  <a:blip r:embed="rId1"/>
                  <a:stretch>
                    <a:fillRect/>
                  </a:stretch>
                </pic:blipFill>
                <pic:spPr>
                  <a:xfrm>
                    <a:off x="0" y="0"/>
                    <a:ext cx="1561465" cy="520700"/>
                  </a:xfrm>
                  <a:prstGeom prst="rect">
                    <a:avLst/>
                  </a:prstGeom>
                  <a:noFill/>
                  <a:ln w="9525">
                    <a:noFill/>
                  </a:ln>
                </pic:spPr>
              </pic:pic>
            </a:graphicData>
          </a:graphic>
        </wp:inline>
      </w:drawing>
    </w:r>
    <w:r>
      <w:rPr>
        <w:rFonts w:hint="eastAsia"/>
        <w:lang w:val="en-US" w:eastAsia="zh-CN"/>
      </w:rPr>
      <w:t xml:space="preserve">                           </w:t>
    </w:r>
    <w:r>
      <w:rPr>
        <w:rFonts w:hint="eastAsia"/>
        <w:sz w:val="28"/>
        <w:szCs w:val="36"/>
        <w:lang w:val="en-US" w:eastAsia="zh-CN"/>
      </w:rPr>
      <w:t>www.whhuachao.com</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E0F44"/>
    <w:rsid w:val="375033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2017-06-12T02:32:20Z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